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Risikovurdering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kontakt komplai@komplai.dk for endelig version. Dette dokument er en pladsholder og må ikke videresendes til kunder eller revisorer.</w:t>
      </w:r>
    </w:p>
    <w:p>
      <w:pPr>
        <w:spacing w:after="200" w:before="800"/>
      </w:pPr>
      <w:r>
        <w:rPr>
          <w:sz w:val="24"/>
          <w:szCs w:val="24"/>
        </w:rPr>
        <w:t xml:space="preserve">ISO 27005-baseret risikovurdering af komplai's behandling, herunder leverandørkæde, AI-leverandører og kunde-styret konfigurationsmodel.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</dc:title>
  <dc:creator>komplai</dc:creator>
  <cp:lastModifiedBy>Un-named</cp:lastModifiedBy>
  <cp:revision>1</cp:revision>
  <dcterms:created xsi:type="dcterms:W3CDTF">2026-05-20T13:01:49.919Z</dcterms:created>
  <dcterms:modified xsi:type="dcterms:W3CDTF">2026-05-20T13:01:49.919Z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