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Liste over underdatabehandlere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kontakt komplai@komplai.dk for endelig version. Dette dokument er en pladsholder og må ikke videresendes til kunder eller revisorer.</w:t>
      </w:r>
    </w:p>
    <w:p>
      <w:pPr>
        <w:spacing w:after="200" w:before="800"/>
      </w:pPr>
      <w:r>
        <w:rPr>
          <w:sz w:val="24"/>
          <w:szCs w:val="24"/>
        </w:rPr>
        <w:t xml:space="preserve">Komplet og opdateret liste over komplai's underdatabehandlere, med formål, lokation og kontaktoplysninger til hver. Følger din DPA.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over underdatabehandlere</dc:title>
  <dc:creator>komplai</dc:creator>
  <cp:lastModifiedBy>Un-named</cp:lastModifiedBy>
  <cp:revision>1</cp:revision>
  <dcterms:created xsi:type="dcterms:W3CDTF">2026-05-20T13:01:49.926Z</dcterms:created>
  <dcterms:modified xsi:type="dcterms:W3CDTF">2026-05-20T13:01:49.926Z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